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drawing>
          <wp:inline distT="0" distB="0" distL="0" distR="0">
            <wp:extent cx="5169535" cy="4805680"/>
            <wp:effectExtent l="19050" t="0" r="0" b="0"/>
            <wp:docPr id="2" name="图片 1" descr="七上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七上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7435" cy="4813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《地图基本要素》</w:t>
      </w:r>
    </w:p>
    <w:p>
      <w:pPr>
        <w:spacing w:line="360" w:lineRule="auto"/>
        <w:jc w:val="left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roundrect id="圆角矩形 14" o:spid="_x0000_s1026" o:spt="2" style="position:absolute;left:0pt;margin-left:0.4pt;margin-top:2.05pt;height:27.65pt;width:129.7pt;z-index:251659264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教学目标</w:t>
                  </w:r>
                </w:p>
              </w:txbxContent>
            </v:textbox>
          </v:roundrect>
        </w:pict>
      </w:r>
    </w:p>
    <w:p>
      <w:pPr>
        <w:snapToGrid w:val="0"/>
        <w:spacing w:line="360" w:lineRule="auto"/>
        <w:ind w:firstLine="210" w:firstLineChars="100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【教学目标】</w: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1．</w:t>
      </w:r>
      <w:r>
        <w:rPr>
          <w:rStyle w:val="23"/>
          <w:rFonts w:hint="eastAsia" w:ascii="宋体" w:hAnsi="宋体"/>
          <w:color w:val="000000" w:themeColor="text1"/>
          <w:szCs w:val="21"/>
        </w:rPr>
        <w:t>知道</w:t>
      </w:r>
      <w:r>
        <w:rPr>
          <w:rStyle w:val="23"/>
          <w:rFonts w:ascii="宋体" w:hAnsi="宋体"/>
          <w:color w:val="000000" w:themeColor="text1"/>
          <w:szCs w:val="21"/>
        </w:rPr>
        <w:t>比例尺、方向、图例和注记</w:t>
      </w:r>
      <w:r>
        <w:rPr>
          <w:rStyle w:val="23"/>
          <w:rFonts w:hint="eastAsia" w:ascii="宋体" w:hAnsi="宋体"/>
          <w:color w:val="000000" w:themeColor="text1"/>
          <w:szCs w:val="21"/>
        </w:rPr>
        <w:t>是</w:t>
      </w:r>
      <w:r>
        <w:rPr>
          <w:rStyle w:val="23"/>
          <w:rFonts w:ascii="宋体" w:hAnsi="宋体"/>
          <w:color w:val="000000" w:themeColor="text1"/>
          <w:szCs w:val="21"/>
        </w:rPr>
        <w:t>地图</w:t>
      </w:r>
      <w:r>
        <w:rPr>
          <w:rStyle w:val="23"/>
          <w:rFonts w:hint="eastAsia" w:ascii="宋体" w:hAnsi="宋体"/>
          <w:color w:val="000000" w:themeColor="text1"/>
          <w:szCs w:val="21"/>
        </w:rPr>
        <w:t>的基本要素，并了解地图基本要素的重要性。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2．</w:t>
      </w:r>
      <w:r>
        <w:rPr>
          <w:rFonts w:hint="eastAsia" w:ascii="宋体" w:hAnsi="宋体" w:cs="Arial"/>
          <w:color w:val="000000" w:themeColor="text1"/>
          <w:szCs w:val="21"/>
        </w:rPr>
        <w:t>运用“经线指示南北，纬线指示东西”、“ 上北下南，左西右东”已有知识和信息，掌握</w:t>
      </w:r>
      <w:r>
        <w:rPr>
          <w:rFonts w:hint="eastAsia" w:ascii="宋体" w:hAnsi="宋体"/>
          <w:color w:val="000000" w:themeColor="text1"/>
          <w:szCs w:val="21"/>
        </w:rPr>
        <w:t>在地图上</w:t>
      </w:r>
      <w:r>
        <w:rPr>
          <w:rFonts w:ascii="宋体" w:hAnsi="宋体" w:cs="宋体"/>
          <w:color w:val="000000" w:themeColor="text1"/>
          <w:kern w:val="0"/>
          <w:szCs w:val="21"/>
        </w:rPr>
        <w:t>辨别方向</w:t>
      </w:r>
      <w:r>
        <w:rPr>
          <w:rFonts w:hint="eastAsia" w:ascii="宋体" w:hAnsi="宋体"/>
          <w:color w:val="000000" w:themeColor="text1"/>
          <w:szCs w:val="21"/>
        </w:rPr>
        <w:t>的方法。（重难点）</w: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3．</w:t>
      </w:r>
      <w:r>
        <w:rPr>
          <w:rFonts w:hint="eastAsia" w:ascii="宋体" w:hAnsi="宋体"/>
          <w:bCs/>
          <w:color w:val="000000" w:themeColor="text1"/>
          <w:szCs w:val="21"/>
        </w:rPr>
        <w:t>了解野外辨别方向的方法，增强野外生存能力。</w:t>
      </w:r>
    </w:p>
    <w:p>
      <w:pPr>
        <w:spacing w:line="360" w:lineRule="auto"/>
        <w:ind w:firstLine="200"/>
        <w:rPr>
          <w:rFonts w:ascii="宋体" w:hAnsi="宋体"/>
          <w:bCs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【教学模式】</w:t>
      </w:r>
      <w:r>
        <w:rPr>
          <w:rFonts w:hint="eastAsia" w:ascii="宋体" w:hAnsi="宋体"/>
          <w:bCs/>
          <w:color w:val="000000" w:themeColor="text1"/>
          <w:szCs w:val="21"/>
        </w:rPr>
        <w:t>多媒体辅助下的问题教学</w:t>
      </w:r>
    </w:p>
    <w:p>
      <w:pPr>
        <w:spacing w:line="360" w:lineRule="auto"/>
        <w:ind w:firstLine="200"/>
        <w:rPr>
          <w:rFonts w:ascii="宋体" w:hAnsi="宋体"/>
          <w:bCs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【教学方法】</w:t>
      </w:r>
      <w:r>
        <w:rPr>
          <w:rFonts w:hint="eastAsia" w:ascii="宋体" w:hAnsi="宋体"/>
          <w:bCs/>
          <w:color w:val="000000" w:themeColor="text1"/>
          <w:szCs w:val="21"/>
        </w:rPr>
        <w:t>小组合作探究，教师讲授</w:t>
      </w:r>
    </w:p>
    <w:p>
      <w:pPr>
        <w:spacing w:line="360" w:lineRule="auto"/>
        <w:ind w:firstLine="200"/>
        <w:rPr>
          <w:rFonts w:ascii="宋体" w:hAnsi="宋体"/>
          <w:bCs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【教具准备】</w:t>
      </w:r>
      <w:r>
        <w:rPr>
          <w:rFonts w:hint="eastAsia" w:ascii="宋体" w:hAnsi="宋体"/>
          <w:bCs/>
          <w:color w:val="000000" w:themeColor="text1"/>
          <w:szCs w:val="21"/>
        </w:rPr>
        <w:t>多媒体课件、投影仪，直尺、地球仪</w:t>
      </w:r>
      <w:bookmarkStart w:id="0" w:name="_GoBack"/>
      <w:bookmarkEnd w:id="0"/>
    </w:p>
    <w:p>
      <w:pPr>
        <w:spacing w:line="360" w:lineRule="auto"/>
        <w:rPr>
          <w:rFonts w:ascii="黑体" w:hAnsi="Dotum" w:eastAsia="黑体"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roundrect id="圆角矩形 16" o:spid="_x0000_s1027" o:spt="2" style="position:absolute;left:0pt;margin-left:0.1pt;margin-top:3.15pt;height:27.6pt;width:129.65pt;z-index:251660288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教学重难点</w:t>
                  </w:r>
                </w:p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】【</w:t>
      </w:r>
      <w:r>
        <w:rPr>
          <w:rFonts w:hint="eastAsia" w:ascii="宋体" w:hAnsi="宋体"/>
          <w:szCs w:val="21"/>
        </w:rPr>
        <w:t>教学难点</w:t>
      </w:r>
      <w:r>
        <w:rPr>
          <w:rFonts w:hint="eastAsia" w:ascii="宋体" w:hAnsi="宋体"/>
        </w:rPr>
        <w:t>】</w:t>
      </w:r>
    </w:p>
    <w:p>
      <w:pPr>
        <w:spacing w:line="360" w:lineRule="auto"/>
        <w:ind w:firstLine="420" w:firstLineChars="200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 w:cs="Arial"/>
          <w:color w:val="000000" w:themeColor="text1"/>
          <w:szCs w:val="21"/>
        </w:rPr>
        <w:t>运用“经线指示南北，纬线指示东西”、“ 上北下南，左西右东”已有知识和信息，掌握</w:t>
      </w:r>
      <w:r>
        <w:rPr>
          <w:rFonts w:hint="eastAsia" w:ascii="宋体" w:hAnsi="宋体"/>
          <w:color w:val="000000" w:themeColor="text1"/>
          <w:szCs w:val="21"/>
        </w:rPr>
        <w:t>在地图上</w:t>
      </w:r>
      <w:r>
        <w:rPr>
          <w:rFonts w:ascii="宋体" w:hAnsi="宋体" w:cs="宋体"/>
          <w:color w:val="000000" w:themeColor="text1"/>
          <w:kern w:val="0"/>
          <w:szCs w:val="21"/>
        </w:rPr>
        <w:t>辨别方向</w:t>
      </w:r>
      <w:r>
        <w:rPr>
          <w:rFonts w:hint="eastAsia" w:ascii="宋体" w:hAnsi="宋体"/>
          <w:color w:val="000000" w:themeColor="text1"/>
          <w:szCs w:val="21"/>
        </w:rPr>
        <w:t>的方法。（重难点）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b/>
          <w:sz w:val="30"/>
          <w:szCs w:val="30"/>
        </w:rPr>
        <w:pict>
          <v:roundrect id="圆角矩形 17" o:spid="_x0000_s1028" o:spt="2" style="position:absolute;left:0pt;margin-left:0.35pt;margin-top:5.8pt;height:27.6pt;width:129.65pt;z-index:251661312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课前准备</w:t>
                  </w:r>
                </w:p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roundrect>
        </w:pict>
      </w:r>
    </w:p>
    <w:p>
      <w:pPr>
        <w:spacing w:line="360" w:lineRule="auto"/>
        <w:rPr>
          <w:rFonts w:ascii="宋体" w:hAnsi="宋体" w:cs="宋体"/>
          <w:color w:val="000000"/>
          <w:szCs w:val="21"/>
        </w:rPr>
      </w:pPr>
    </w:p>
    <w:p>
      <w:pPr>
        <w:spacing w:line="360" w:lineRule="auto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学生：分组搜集有关地图的资料。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 w:cs="宋体"/>
          <w:color w:val="000000"/>
          <w:szCs w:val="21"/>
        </w:rPr>
        <w:t>教师：制作多媒体教学课件</w:t>
      </w:r>
    </w:p>
    <w:p>
      <w:pPr>
        <w:spacing w:line="360" w:lineRule="auto"/>
        <w:rPr>
          <w:rFonts w:ascii="宋体" w:hAnsi="宋体"/>
        </w:rPr>
      </w:pPr>
      <w:r>
        <w:rPr>
          <w:rFonts w:ascii="宋体" w:hAnsi="宋体"/>
          <w:b/>
          <w:sz w:val="30"/>
          <w:szCs w:val="30"/>
        </w:rPr>
        <w:pict>
          <v:roundrect id="圆角矩形 18" o:spid="_x0000_s1029" o:spt="2" style="position:absolute;left:0pt;margin-left:0.6pt;margin-top:11.5pt;height:27.6pt;width:129.65pt;z-index:251662336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教学过程</w:t>
                  </w:r>
                </w:p>
              </w:txbxContent>
            </v:textbox>
          </v:roundrect>
        </w:pic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ind w:firstLine="315" w:firstLineChars="15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导入：这是一幅我们学校的校园平面图，谁能辨别出它们都是校园的什么教学设施？（操场、篮球场、食堂、教室，办公大楼等）请找到我们教室所在的位置？看分布在操场和办公楼的什么方向？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（活动）在校园的平面图上，我们教室的位置在哪儿？在校门的什么方向？有几条路可以到达？哪条路最近？让学生到讲台前指图回答，教师给与指导订正。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板书：1．地图上的方向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引入一般地图的定向方法，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无指向标的地图，面对地图，在“上北下南，左西右东”基础上，确定出东北、西北、东南和西南的方向。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板书：无指向标的地图：上北下南，左西右东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那么有指向标的地图呢？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板书：有指向标的地图，指向标的箭头指向北方。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讲解：有经纬网的地图，根据经纬线定方向。经线指示南北方向，纬线指示东西方向。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举例：教科书 “地图上的方向”。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书：有经纬网的地图经线指示南北方向，纬线指示东西方向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总结：经纬网定向方法最为精确，是今后学习地理课和实际应用最广泛的方法。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（活动）活动：请大家一起计算：算一算缩小后画在纸上的距离是教室实际距离多少分之一，也就是计算一下图上的1厘米代表了实际的几米。这个数值就是我们经常说的比例尺。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引出比例尺的概念及公式。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用公式表示就是：图上距离÷实地距离=比例尺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板书：2、比例尺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提问：比例尺有几种表示呢？地图上的比例尺用文字表示？用数字写出来？直线式？（由学生回答）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-3515360</wp:posOffset>
            </wp:positionV>
            <wp:extent cx="2857500" cy="476250"/>
            <wp:effectExtent l="19050" t="0" r="0" b="0"/>
            <wp:wrapNone/>
            <wp:docPr id="348" name="图片 3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图片 3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</w:rPr>
        <w:t>打开地图册，任选三幅图，请三位同学，分别用文字式、数字式和直线式表示</w:t>
      </w:r>
      <w:r>
        <w:rPr>
          <w:rFonts w:hint="eastAsia" w:ascii="宋体" w:hAnsi="宋体" w:cs="宋体"/>
          <w:kern w:val="0"/>
          <w:szCs w:val="21"/>
        </w:rPr>
        <w:drawing>
          <wp:inline distT="0" distB="0" distL="0" distR="0">
            <wp:extent cx="20955" cy="10795"/>
            <wp:effectExtent l="19050" t="0" r="0" b="0"/>
            <wp:docPr id="951" name="图片 9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" name="图片 9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Cs w:val="21"/>
        </w:rPr>
        <w:t>比例尺。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-3876040</wp:posOffset>
            </wp:positionV>
            <wp:extent cx="2857500" cy="476250"/>
            <wp:effectExtent l="19050" t="0" r="0" b="0"/>
            <wp:wrapNone/>
            <wp:docPr id="349" name="图片 349" descr="学科网(www.zxxk.com)--教育资源门户，提供试卷、教案、课件、论文、素材及各类教学资源下载，还有大量而丰富的教学相关资讯！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图片 3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</w:rPr>
        <w:t>板书：文字式、数字式、直线式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-4236720</wp:posOffset>
            </wp:positionV>
            <wp:extent cx="2857500" cy="476250"/>
            <wp:effectExtent l="19050" t="0" r="0" b="0"/>
            <wp:wrapNone/>
            <wp:docPr id="350" name="图片 3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图片 3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</w:rPr>
        <w:t>提问：比例尺有什么用呢？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-4597400</wp:posOffset>
            </wp:positionV>
            <wp:extent cx="2857500" cy="476250"/>
            <wp:effectExtent l="19050" t="0" r="0" b="0"/>
            <wp:wrapNone/>
            <wp:docPr id="351" name="图片 351" descr="学科网(www.zxxk.com)--教育资源门户，提供试卷、教案、课件、论文、素材及各类教学资源下载，还有大量而丰富的教学相关资讯！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图片 3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</w:rPr>
        <w:t>学生活动：台湾图，用尺量“高雄”到“台北”的图上的直线距离，再换算两地的实际距离。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-5255260</wp:posOffset>
            </wp:positionV>
            <wp:extent cx="2857500" cy="476250"/>
            <wp:effectExtent l="19050" t="0" r="0" b="0"/>
            <wp:wrapNone/>
            <wp:docPr id="352" name="图片 3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图片 3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</w:rPr>
        <w:t>小结：根据比例尺，在地图上量出两地的距离，可换算两地的实际距离。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-5615940</wp:posOffset>
            </wp:positionV>
            <wp:extent cx="2857500" cy="476250"/>
            <wp:effectExtent l="19050" t="0" r="0" b="0"/>
            <wp:wrapNone/>
            <wp:docPr id="353" name="图片 353" descr="学科网(www.zxxk.com)--教育资源门户，提供试卷、教案、课件、论文、素材及各类教学资源下载，还有大量而丰富的教学相关资讯！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图片 3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</w:rPr>
        <w:t>提问：如何辨别比例尺的大小呢？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-5976620</wp:posOffset>
            </wp:positionV>
            <wp:extent cx="2857500" cy="476250"/>
            <wp:effectExtent l="19050" t="0" r="0" b="0"/>
            <wp:wrapNone/>
            <wp:docPr id="354" name="图片 3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图片 3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</w:rPr>
        <w:t>比较“台湾省地图”和“世界地图”，两幅图的图幅大小相同，在那些方面的表现不同？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-6634480</wp:posOffset>
            </wp:positionV>
            <wp:extent cx="2857500" cy="476250"/>
            <wp:effectExtent l="19050" t="0" r="0" b="0"/>
            <wp:wrapNone/>
            <wp:docPr id="355" name="图片 355" descr="学科网(www.zxxk.com)--教育资源门户，提供试卷、教案、课件、论文、素材及各类教学资源下载，还有大量而丰富的教学相关资讯！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" name="图片 3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</w:rPr>
        <w:t>2．活动：比较下列三种比例尺的大小。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-6995160</wp:posOffset>
            </wp:positionV>
            <wp:extent cx="2857500" cy="476250"/>
            <wp:effectExtent l="19050" t="0" r="0" b="0"/>
            <wp:wrapNone/>
            <wp:docPr id="356" name="图片 3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图片 3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</w:rPr>
        <w:t>1/10000，1/10000000，1/100000000000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-7355840</wp:posOffset>
            </wp:positionV>
            <wp:extent cx="2857500" cy="476250"/>
            <wp:effectExtent l="19050" t="0" r="0" b="0"/>
            <wp:wrapNone/>
            <wp:docPr id="357" name="图片 357" descr="学科网(www.zxxk.com)--教育资源门户，提供试卷、教案、课件、论文、素材及各类教学资源下载，还有大量而丰富的教学相关资讯！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图片 3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</w:rPr>
        <w:t>比较“台湾省地图”和“世界地围”内容的详细程度。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-7716520</wp:posOffset>
            </wp:positionV>
            <wp:extent cx="2857500" cy="476250"/>
            <wp:effectExtent l="19050" t="0" r="0" b="0"/>
            <wp:wrapNone/>
            <wp:docPr id="358" name="图片 3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图片 3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</w:rPr>
        <w:t>（小结）：通过两幅图的比较，我们可以更进一步认识比例尺的特性：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-8077200</wp:posOffset>
            </wp:positionV>
            <wp:extent cx="2857500" cy="476250"/>
            <wp:effectExtent l="19050" t="0" r="0" b="0"/>
            <wp:wrapNone/>
            <wp:docPr id="359" name="图片 359" descr="学科网(www.zxxk.com)--教育资源门户，提供试卷、教案、课件、论文、素材及各类教学资源下载，还有大量而丰富的教学相关资讯！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" name="图片 3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</w:rPr>
        <w:t>（1）比例尺是一个分式。分子为1，分母愈小，比值愈大，即比例尺愈大；分母愈大，比值愈小，即比例尺愈小。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（2）地图表示的地区范围愈小，反映的内容愈详细，则比例尺愈大；地图表示的地区范围愈大，反映的内容愈简单，则比例尺愈小。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小结：地图的比例尺一方面反映地图表示的地区范围大小和内容详略程度，另一方面可以用来量算距离。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（引入）地图是表示地理事物的，由于空间的限制，必须把它们缩成符号，所以，看懂地图首先要熟悉图例和注记。</w:t>
      </w:r>
    </w:p>
    <w:p>
      <w:pPr>
        <w:widowControl/>
        <w:spacing w:line="360" w:lineRule="auto"/>
        <w:ind w:firstLine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板书：3．地图上的图例和注记</w: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地图上的图例</w: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（过渡）师：地图是表示地理事物的，由于空间的限制，必须把它们缩成符号，所以，看懂地图首先要熟悉图例和注记。</w: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活动6：阅读有关内容，然后打开地图册，找出图中用图例表示的地理事物。找出课本上的一些典型的图例让同学们背下来。（小组竞赛）</w: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总结：本课讲述了地图的三要素——指向标、比例尺和图例注记。其中方向和比例尺是重点，图例注记是基础，都要认真掌握。</w: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四、布置课后作业（同步练习）</w: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板书设计</w: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地图的基本要素</w: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一、比例尺</w: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1．概念</w: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2．比例尺的计算</w: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3．比例尺的表示方法</w: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比例尺的大小</w: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5．比例尺的详略</w:t>
      </w:r>
    </w:p>
    <w:p>
      <w:pPr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二、方向</w:t>
      </w:r>
    </w:p>
    <w:p>
      <w:pPr>
        <w:snapToGrid w:val="0"/>
        <w:spacing w:line="360" w:lineRule="auto"/>
        <w:ind w:firstLine="420" w:firstLineChars="200"/>
        <w:rPr>
          <w:rFonts w:ascii="宋体" w:hAnsi="宋体" w:cs="宋体"/>
          <w:b/>
          <w:kern w:val="0"/>
          <w:szCs w:val="21"/>
        </w:rPr>
      </w:pPr>
      <w:r>
        <w:rPr>
          <w:rFonts w:ascii="宋体" w:hAnsi="宋体"/>
          <w:szCs w:val="21"/>
        </w:rPr>
        <w:t>三、图例</w:t>
      </w:r>
    </w:p>
    <w:p>
      <w:pPr>
        <w:spacing w:line="360" w:lineRule="auto"/>
        <w:ind w:firstLine="315" w:firstLineChars="15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-5488940</wp:posOffset>
            </wp:positionV>
            <wp:extent cx="2857500" cy="476250"/>
            <wp:effectExtent l="19050" t="0" r="0" b="0"/>
            <wp:wrapNone/>
            <wp:docPr id="365" name="图片 3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" name="图片 3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Cs w:val="21"/>
        </w:rPr>
        <w:t>总结：本课讲述了地图的三要素——方向、比例尺和图例注记。其中方向和比例尺是重点，图例注记是基础，都要认真掌握。</w:t>
      </w:r>
    </w:p>
    <w:p>
      <w:pPr>
        <w:spacing w:line="360" w:lineRule="auto"/>
        <w:ind w:firstLine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pict>
          <v:roundrect id="_x0000_s1392" o:spid="_x0000_s1392" o:spt="2" style="position:absolute;left:0pt;margin-left:0.65pt;margin-top:10.15pt;height:27.6pt;width:129.65pt;z-index:251678720;mso-width-relative:page;mso-height-relative:page;" o:preferrelative="t" stroked="t" coordsize="21600,21600" arcsize="0.166666666666667">
            <v:path/>
            <v:fill focussize="0,0"/>
            <v:stroke weight="1pt" color="#C00000" miterlimit="2"/>
            <v:imagedata o:title=""/>
            <o:lock v:ext="edit"/>
            <v:shadow on="t" type="perspective" color="#000000" opacity="12452f" offset="0pt,0pt" origin="-32768f,32768f" matrix=",-23853f,,15073f"/>
            <v:textbox>
              <w:txbxContent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  <w:r>
                    <w:rPr>
                      <w:rFonts w:hint="eastAsia"/>
                      <w:b/>
                      <w:color w:val="C00000"/>
                      <w:sz w:val="24"/>
                    </w:rPr>
                    <w:t>教学反思</w:t>
                  </w:r>
                </w:p>
                <w:p>
                  <w:pPr>
                    <w:pStyle w:val="22"/>
                    <w:numPr>
                      <w:ilvl w:val="0"/>
                      <w:numId w:val="1"/>
                    </w:numPr>
                    <w:ind w:firstLineChars="0"/>
                    <w:jc w:val="left"/>
                    <w:rPr>
                      <w:b/>
                      <w:color w:val="C00000"/>
                      <w:sz w:val="24"/>
                    </w:rPr>
                  </w:pPr>
                </w:p>
              </w:txbxContent>
            </v:textbox>
          </v:roundrect>
        </w:pict>
      </w:r>
      <w:r>
        <w:rPr>
          <w:rFonts w:ascii="宋体" w:hAnsi="宋体"/>
          <w:szCs w:val="21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-6083300</wp:posOffset>
            </wp:positionV>
            <wp:extent cx="2857500" cy="476250"/>
            <wp:effectExtent l="19050" t="0" r="0" b="0"/>
            <wp:wrapNone/>
            <wp:docPr id="366" name="图片 366" descr="学科网(www.zxxk.com)--教育资源门户，提供试卷、教案、课件、论文、素材及各类教学资源下载，还有大量而丰富的教学相关资讯！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图片 3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-6380480</wp:posOffset>
            </wp:positionV>
            <wp:extent cx="2857500" cy="476250"/>
            <wp:effectExtent l="19050" t="0" r="0" b="0"/>
            <wp:wrapNone/>
            <wp:docPr id="367" name="图片 3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图片 3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略。</w:t>
      </w:r>
    </w:p>
    <w:p>
      <w:pPr>
        <w:spacing w:line="360" w:lineRule="auto"/>
        <w:rPr>
          <w:szCs w:val="21"/>
        </w:rPr>
      </w:pPr>
    </w:p>
    <w:p>
      <w:pPr>
        <w:spacing w:line="360" w:lineRule="auto"/>
        <w:ind w:firstLine="420"/>
        <w:jc w:val="center"/>
        <w:rPr>
          <w:rFonts w:ascii="宋体" w:hAnsi="宋体"/>
        </w:rPr>
      </w:pPr>
    </w:p>
    <w:p>
      <w:pPr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Dotu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梯田文化    教辅专家                               《课堂点睛》 《课堂内外》 《中考新航线》</w:t>
    </w:r>
  </w:p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DF2914"/>
    <w:multiLevelType w:val="multilevel"/>
    <w:tmpl w:val="24DF2914"/>
    <w:lvl w:ilvl="0" w:tentative="0">
      <w:start w:val="0"/>
      <w:numFmt w:val="bullet"/>
      <w:lvlText w:val="◆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4B0F"/>
    <w:rsid w:val="00004B0F"/>
    <w:rsid w:val="000309CA"/>
    <w:rsid w:val="000357DA"/>
    <w:rsid w:val="000769A4"/>
    <w:rsid w:val="000821A7"/>
    <w:rsid w:val="000A5D47"/>
    <w:rsid w:val="000B6DDA"/>
    <w:rsid w:val="000C2D77"/>
    <w:rsid w:val="000C5CFA"/>
    <w:rsid w:val="0012226C"/>
    <w:rsid w:val="00132027"/>
    <w:rsid w:val="00157224"/>
    <w:rsid w:val="00180831"/>
    <w:rsid w:val="00192E14"/>
    <w:rsid w:val="00196312"/>
    <w:rsid w:val="001D4079"/>
    <w:rsid w:val="00206151"/>
    <w:rsid w:val="00233FB1"/>
    <w:rsid w:val="0025271D"/>
    <w:rsid w:val="00261560"/>
    <w:rsid w:val="00293B0B"/>
    <w:rsid w:val="002B7851"/>
    <w:rsid w:val="002C3D03"/>
    <w:rsid w:val="002E5AEC"/>
    <w:rsid w:val="002F68A6"/>
    <w:rsid w:val="00343066"/>
    <w:rsid w:val="003B2858"/>
    <w:rsid w:val="003B38ED"/>
    <w:rsid w:val="003B608E"/>
    <w:rsid w:val="003C0E68"/>
    <w:rsid w:val="003D195C"/>
    <w:rsid w:val="0040261D"/>
    <w:rsid w:val="0043261F"/>
    <w:rsid w:val="00457150"/>
    <w:rsid w:val="00466844"/>
    <w:rsid w:val="004750FD"/>
    <w:rsid w:val="004E5EEE"/>
    <w:rsid w:val="004F17E8"/>
    <w:rsid w:val="00530323"/>
    <w:rsid w:val="00531EAE"/>
    <w:rsid w:val="00533E00"/>
    <w:rsid w:val="0056235D"/>
    <w:rsid w:val="00563692"/>
    <w:rsid w:val="0059175B"/>
    <w:rsid w:val="005B5933"/>
    <w:rsid w:val="005B7B0F"/>
    <w:rsid w:val="005E7E35"/>
    <w:rsid w:val="005F0361"/>
    <w:rsid w:val="00606261"/>
    <w:rsid w:val="00610296"/>
    <w:rsid w:val="00651ACD"/>
    <w:rsid w:val="006542B7"/>
    <w:rsid w:val="006630F3"/>
    <w:rsid w:val="00673878"/>
    <w:rsid w:val="006846FB"/>
    <w:rsid w:val="006A4A2C"/>
    <w:rsid w:val="006D6872"/>
    <w:rsid w:val="006F6E9E"/>
    <w:rsid w:val="007153C2"/>
    <w:rsid w:val="00727E01"/>
    <w:rsid w:val="00747D7E"/>
    <w:rsid w:val="007611EA"/>
    <w:rsid w:val="00790953"/>
    <w:rsid w:val="007D0069"/>
    <w:rsid w:val="007E0FD0"/>
    <w:rsid w:val="007F1F63"/>
    <w:rsid w:val="00801380"/>
    <w:rsid w:val="00813A73"/>
    <w:rsid w:val="00842EB0"/>
    <w:rsid w:val="00865721"/>
    <w:rsid w:val="008725D7"/>
    <w:rsid w:val="008D6DA8"/>
    <w:rsid w:val="008E3E86"/>
    <w:rsid w:val="008E6030"/>
    <w:rsid w:val="009076DA"/>
    <w:rsid w:val="00911BF2"/>
    <w:rsid w:val="00916B2C"/>
    <w:rsid w:val="00922438"/>
    <w:rsid w:val="00937C55"/>
    <w:rsid w:val="0095271D"/>
    <w:rsid w:val="00987DC8"/>
    <w:rsid w:val="009B4CD5"/>
    <w:rsid w:val="00A06944"/>
    <w:rsid w:val="00A33C81"/>
    <w:rsid w:val="00A85204"/>
    <w:rsid w:val="00AA2026"/>
    <w:rsid w:val="00AE0308"/>
    <w:rsid w:val="00AF4961"/>
    <w:rsid w:val="00B339BE"/>
    <w:rsid w:val="00B37A40"/>
    <w:rsid w:val="00B400C0"/>
    <w:rsid w:val="00BD54EC"/>
    <w:rsid w:val="00BE544F"/>
    <w:rsid w:val="00C120D2"/>
    <w:rsid w:val="00C307DC"/>
    <w:rsid w:val="00C412A0"/>
    <w:rsid w:val="00C956EF"/>
    <w:rsid w:val="00CA3315"/>
    <w:rsid w:val="00CA5890"/>
    <w:rsid w:val="00CB7214"/>
    <w:rsid w:val="00CD362D"/>
    <w:rsid w:val="00CF0EAA"/>
    <w:rsid w:val="00CF2C75"/>
    <w:rsid w:val="00D0259D"/>
    <w:rsid w:val="00D210B7"/>
    <w:rsid w:val="00D52AEA"/>
    <w:rsid w:val="00D557A0"/>
    <w:rsid w:val="00D66F59"/>
    <w:rsid w:val="00DA301D"/>
    <w:rsid w:val="00DB2986"/>
    <w:rsid w:val="00DB5166"/>
    <w:rsid w:val="00DB6CD9"/>
    <w:rsid w:val="00DC4C79"/>
    <w:rsid w:val="00DD3B28"/>
    <w:rsid w:val="00DF2B03"/>
    <w:rsid w:val="00DF4A20"/>
    <w:rsid w:val="00E10D56"/>
    <w:rsid w:val="00E14AA7"/>
    <w:rsid w:val="00E249B6"/>
    <w:rsid w:val="00E34A86"/>
    <w:rsid w:val="00E422ED"/>
    <w:rsid w:val="00E4315F"/>
    <w:rsid w:val="00E52BE9"/>
    <w:rsid w:val="00E80625"/>
    <w:rsid w:val="00EA75A7"/>
    <w:rsid w:val="00EF229E"/>
    <w:rsid w:val="00EF404B"/>
    <w:rsid w:val="00F071D9"/>
    <w:rsid w:val="00F27912"/>
    <w:rsid w:val="00F30961"/>
    <w:rsid w:val="00F44CB3"/>
    <w:rsid w:val="00FE7091"/>
    <w:rsid w:val="60AE76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1"/>
    <w:unhideWhenUsed/>
    <w:qFormat/>
    <w:uiPriority w:val="9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Subtitle"/>
    <w:basedOn w:val="1"/>
    <w:next w:val="1"/>
    <w:link w:val="19"/>
    <w:qFormat/>
    <w:uiPriority w:val="11"/>
    <w:pPr>
      <w:widowControl/>
      <w:spacing w:after="200" w:line="276" w:lineRule="auto"/>
      <w:jc w:val="left"/>
    </w:pPr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</w:rPr>
  </w:style>
  <w:style w:type="paragraph" w:styleId="7">
    <w:name w:val="Normal (Web)"/>
    <w:basedOn w:val="1"/>
    <w:unhideWhenUsed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8">
    <w:name w:val="Title"/>
    <w:basedOn w:val="1"/>
    <w:next w:val="1"/>
    <w:link w:val="18"/>
    <w:qFormat/>
    <w:uiPriority w:val="10"/>
    <w:pPr>
      <w:widowControl/>
      <w:pBdr>
        <w:bottom w:val="single" w:color="4F81BD" w:themeColor="accent1" w:sz="8" w:space="4"/>
      </w:pBdr>
      <w:spacing w:after="300"/>
      <w:contextualSpacing/>
      <w:jc w:val="left"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11">
    <w:name w:val="Hyperlink"/>
    <w:basedOn w:val="10"/>
    <w:unhideWhenUsed/>
    <w:uiPriority w:val="0"/>
    <w:rPr>
      <w:color w:val="333333"/>
      <w:u w:val="none"/>
    </w:rPr>
  </w:style>
  <w:style w:type="character" w:customStyle="1" w:styleId="12">
    <w:name w:val="页眉 Char"/>
    <w:basedOn w:val="10"/>
    <w:link w:val="5"/>
    <w:uiPriority w:val="99"/>
    <w:rPr>
      <w:sz w:val="18"/>
      <w:szCs w:val="18"/>
    </w:rPr>
  </w:style>
  <w:style w:type="character" w:customStyle="1" w:styleId="13">
    <w:name w:val="页脚 Char"/>
    <w:basedOn w:val="10"/>
    <w:link w:val="4"/>
    <w:uiPriority w:val="99"/>
    <w:rPr>
      <w:sz w:val="18"/>
      <w:szCs w:val="18"/>
    </w:rPr>
  </w:style>
  <w:style w:type="character" w:styleId="14">
    <w:name w:val="Placeholder Text"/>
    <w:basedOn w:val="10"/>
    <w:semiHidden/>
    <w:uiPriority w:val="99"/>
    <w:rPr>
      <w:color w:val="808080"/>
    </w:rPr>
  </w:style>
  <w:style w:type="character" w:customStyle="1" w:styleId="15">
    <w:name w:val="批注框文本 Char"/>
    <w:basedOn w:val="10"/>
    <w:link w:val="3"/>
    <w:semiHidden/>
    <w:uiPriority w:val="99"/>
    <w:rPr>
      <w:sz w:val="18"/>
      <w:szCs w:val="18"/>
    </w:rPr>
  </w:style>
  <w:style w:type="paragraph" w:styleId="16">
    <w:name w:val="No Spacing"/>
    <w:link w:val="17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7">
    <w:name w:val="无间隔 Char"/>
    <w:basedOn w:val="10"/>
    <w:link w:val="16"/>
    <w:uiPriority w:val="1"/>
    <w:rPr>
      <w:kern w:val="0"/>
      <w:sz w:val="22"/>
    </w:rPr>
  </w:style>
  <w:style w:type="character" w:customStyle="1" w:styleId="18">
    <w:name w:val="标题 Char"/>
    <w:basedOn w:val="10"/>
    <w:link w:val="8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9">
    <w:name w:val="副标题 Char"/>
    <w:basedOn w:val="10"/>
    <w:link w:val="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  <w:szCs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标题 2 Char"/>
    <w:basedOn w:val="10"/>
    <w:link w:val="2"/>
    <w:uiPriority w:val="9"/>
    <w:rPr>
      <w:rFonts w:ascii="Times New Roman" w:hAnsi="Times New Roman" w:eastAsia="宋体" w:cs="Times New Roman"/>
      <w:b/>
      <w:bCs/>
      <w:sz w:val="28"/>
      <w:szCs w:val="32"/>
    </w:rPr>
  </w:style>
  <w:style w:type="paragraph" w:customStyle="1" w:styleId="22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23">
    <w:name w:val="jianj2"/>
    <w:basedOn w:val="10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hyperlink" Target="http://www.zk5u.com/" TargetMode="Externa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39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264</Words>
  <Characters>1505</Characters>
  <Lines>12</Lines>
  <Paragraphs>3</Paragraphs>
  <TotalTime>0</TotalTime>
  <ScaleCrop>false</ScaleCrop>
  <LinksUpToDate>false</LinksUpToDate>
  <CharactersWithSpaces>1766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2017-09-30T11:05:00Z</dcterms:created>
  <dc:creator>陶沙</dc:creator>
  <cp:lastModifiedBy>Administrator</cp:lastModifiedBy>
  <dcterms:modified xsi:type="dcterms:W3CDTF">2021-07-09T09:05:28Z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53E41E9E9F0C482A834B72CE2F3206DE</vt:lpwstr>
  </property>
</Properties>
</file>